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UserStyle_0"/>
        <w:ind w:left="7920" w:right="-310"/>
        <w:jc w:val="both"/>
        <w:widowControl/>
        <w:rPr>
          <w:lang w:val="ru-RU"/>
        </w:rPr>
      </w:pPr>
      <w:r>
        <w:rPr>
          <w:sz w:val="28"/>
          <w:szCs w:val="28"/>
          <w:lang w:val="ru-RU"/>
        </w:rPr>
        <w:t xml:space="preserve">Приложение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ru-RU"/>
        </w:rPr>
        <w:t xml:space="preserve">3</w:t>
      </w:r>
      <w:r>
        <w:rPr>
          <w:lang w:val="ru-RU"/>
        </w:rPr>
      </w:r>
    </w:p>
    <w:p>
      <w:pPr>
        <w:pStyle w:val="Normal"/>
        <w:ind w:left="7920" w:right="-43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к государственной программе города Севастополя «Социальная защита, охрана труда и содействие занятости населения в городе Севастополе»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(в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редакции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Севастополя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</w:r>
    </w:p>
    <w:p>
      <w:pPr>
        <w:pStyle w:val="Normal"/>
        <w:ind w:left="7920" w:right="-4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т __</w:t>
      </w:r>
      <w:r>
        <w:rPr>
          <w:sz w:val="28"/>
          <w:szCs w:val="28"/>
        </w:rPr>
        <w:t xml:space="preserve">_</w:t>
      </w:r>
      <w:r>
        <w:rPr>
          <w:sz w:val="28"/>
          <w:szCs w:val="28"/>
        </w:rPr>
        <w:t xml:space="preserve">____</w:t>
      </w:r>
      <w:r>
        <w:rPr>
          <w:sz w:val="28"/>
          <w:szCs w:val="28"/>
        </w:rPr>
        <w:t xml:space="preserve">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________)</w:t>
      </w:r>
    </w:p>
    <w:p>
      <w:pPr>
        <w:pStyle w:val="Normal"/>
        <w:ind w:left="8505" w:right="-31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</w:pPr>
      <w:r>
        <w:rPr>
          <w:sz w:val="28"/>
          <w:szCs w:val="28"/>
        </w:rPr>
        <w:t xml:space="preserve">Перечень мер правового регулирования </w:t>
      </w:r>
    </w:p>
    <w:p>
      <w:pPr>
        <w:pStyle w:val="UserStyle_0"/>
        <w:jc w:val="center"/>
        <w:rPr>
          <w:lang w:val="ru-RU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ru-RU"/>
        </w:rPr>
        <w:t xml:space="preserve">сфере реализации государственной </w:t>
      </w:r>
      <w:r>
        <w:rPr>
          <w:sz w:val="28"/>
          <w:szCs w:val="28"/>
          <w:lang w:val="ru-RU"/>
        </w:rPr>
        <w:t xml:space="preserve">п</w:t>
      </w:r>
      <w:r>
        <w:rPr>
          <w:sz w:val="28"/>
          <w:szCs w:val="28"/>
          <w:lang w:val="ru-RU"/>
        </w:rPr>
        <w:t xml:space="preserve">рограммы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города</w:t>
      </w:r>
      <w:r>
        <w:rPr>
          <w:sz w:val="28"/>
          <w:szCs w:val="28"/>
        </w:rPr>
        <w:t xml:space="preserve"> Севастополя</w:t>
      </w:r>
      <w:r>
        <w:rPr>
          <w:lang w:val="ru-RU"/>
        </w:rPr>
      </w:r>
    </w:p>
    <w:p>
      <w:pPr>
        <w:pStyle w:val="UserStyle_2"/>
        <w:contextualSpacing w:val="true"/>
        <w:jc w:val="center"/>
      </w:pPr>
      <w:r>
        <w:rPr>
          <w:rFonts w:ascii="Times New Roman" w:hAnsi="Times New Roman"/>
          <w:sz w:val="28"/>
          <w:szCs w:val="28"/>
        </w:rPr>
        <w:t xml:space="preserve">«Социальная защита, охрана труда и содействие занятости населения</w:t>
      </w:r>
    </w:p>
    <w:p>
      <w:pPr>
        <w:pStyle w:val="Normal"/>
        <w:jc w:val="center"/>
      </w:pPr>
      <w:r>
        <w:rPr>
          <w:sz w:val="28"/>
          <w:szCs w:val="28"/>
        </w:rPr>
        <w:t xml:space="preserve">в городе Севастополе»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15000" w:type="dxa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none" w:color="000000" w:sz="0" w:space="0"/>
          <w:insideV w:val="single" w:color="000000" w:sz="4" w:space="0"/>
          <w:insideH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720"/>
        <w:gridCol w:w="2115"/>
        <w:gridCol w:w="6096"/>
        <w:gridCol w:w="3827"/>
        <w:gridCol w:w="2242"/>
      </w:tblGrid>
      <w:tr>
        <w:trPr>
          <w:tblHeader/>
        </w:trPr>
        <w:tc>
          <w:tcPr>
            <w:tcW w:w="720" w:type="dxa"/>
            <w:vAlign w:val="center"/>
            <w:textDirection w:val="lrTb"/>
          </w:tcPr>
          <w:p>
            <w:pPr>
              <w:pStyle w:val="UserStyle_2"/>
              <w:contextualSpacing w:val="true"/>
              <w:ind w:right="44"/>
              <w:jc w:val="center"/>
            </w:pPr>
            <w:r>
              <w:rPr>
                <w:rFonts w:ascii="Times New Roman" w:hAnsi="Times New Roman"/>
              </w:rPr>
              <w:t xml:space="preserve">№</w:t>
            </w:r>
          </w:p>
          <w:p>
            <w:pPr>
              <w:pStyle w:val="UserStyle_2"/>
              <w:contextualSpacing w:val="true"/>
              <w:ind w:left="-146" w:right="44" w:firstLine="146"/>
              <w:jc w:val="center"/>
            </w:pPr>
            <w:r>
              <w:rPr>
                <w:rFonts w:ascii="Times New Roman" w:hAnsi="Times New Roman"/>
              </w:rPr>
              <w:t xml:space="preserve">п/п</w:t>
            </w:r>
          </w:p>
        </w:tc>
        <w:tc>
          <w:tcPr>
            <w:tcW w:w="2115" w:type="dxa"/>
            <w:vAlign w:val="center"/>
            <w:textDirection w:val="lrTb"/>
          </w:tcPr>
          <w:p>
            <w:pPr>
              <w:pStyle w:val="UserStyle_2"/>
              <w:contextualSpacing w:val="true"/>
              <w:jc w:val="center"/>
            </w:pPr>
            <w:r>
              <w:rPr>
                <w:rFonts w:ascii="Times New Roman" w:hAnsi="Times New Roman"/>
              </w:rPr>
              <w:t xml:space="preserve">Вид нормативного правового акта</w:t>
            </w:r>
          </w:p>
        </w:tc>
        <w:tc>
          <w:tcPr>
            <w:tcW w:w="6096" w:type="dxa"/>
            <w:vAlign w:val="center"/>
            <w:textDirection w:val="lrTb"/>
          </w:tcPr>
          <w:p>
            <w:pPr>
              <w:pStyle w:val="UserStyle_2"/>
              <w:contextualSpacing w:val="true"/>
              <w:jc w:val="center"/>
            </w:pPr>
            <w:r>
              <w:rPr>
                <w:rFonts w:ascii="Times New Roman" w:hAnsi="Times New Roman"/>
              </w:rPr>
              <w:t xml:space="preserve">Основные положения</w:t>
            </w:r>
          </w:p>
          <w:p>
            <w:pPr>
              <w:pStyle w:val="UserStyle_2"/>
              <w:contextualSpacing w:val="true"/>
              <w:jc w:val="center"/>
            </w:pP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нормативного правового акта</w:t>
            </w:r>
          </w:p>
        </w:tc>
        <w:tc>
          <w:tcPr>
            <w:tcW w:w="3827" w:type="dxa"/>
            <w:vAlign w:val="center"/>
            <w:textDirection w:val="lrTb"/>
          </w:tcPr>
          <w:p>
            <w:pPr>
              <w:pStyle w:val="UserStyle_2"/>
              <w:contextualSpacing w:val="true"/>
              <w:jc w:val="center"/>
            </w:pPr>
            <w:r>
              <w:rPr>
                <w:rFonts w:ascii="Times New Roman" w:hAnsi="Times New Roman"/>
              </w:rPr>
              <w:t xml:space="preserve">Ответственный исполнитель и соисполнители</w:t>
            </w:r>
          </w:p>
        </w:tc>
        <w:tc>
          <w:tcPr>
            <w:tcW w:w="2242" w:type="dxa"/>
            <w:vAlign w:val="center"/>
            <w:textDirection w:val="lrTb"/>
          </w:tcPr>
          <w:p>
            <w:pPr>
              <w:pStyle w:val="UserStyle_2"/>
              <w:contextualSpacing w:val="tru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Ожидаемые сроки</w:t>
            </w:r>
            <w:r>
              <w:rPr>
                <w:rFonts w:ascii="Times New Roman" w:hAnsi="Times New Roman"/>
              </w:rPr>
            </w:r>
          </w:p>
          <w:p>
            <w:pPr>
              <w:pStyle w:val="UserStyle_2"/>
              <w:contextualSpacing w:val="true"/>
              <w:ind w:right="197"/>
              <w:jc w:val="center"/>
            </w:pPr>
            <w:r>
              <w:rPr>
                <w:rFonts w:ascii="Times New Roman" w:hAnsi="Times New Roman"/>
              </w:rPr>
              <w:t xml:space="preserve">принятия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5000" w:type="dxa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707"/>
        <w:gridCol w:w="11"/>
        <w:gridCol w:w="2116"/>
        <w:gridCol w:w="44"/>
        <w:gridCol w:w="6052"/>
        <w:gridCol w:w="3828"/>
        <w:gridCol w:w="2242"/>
      </w:tblGrid>
      <w:tr>
        <w:trPr>
          <w:tblHeader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7" w:type="dxa"/>
            <w:vAlign w:val="top"/>
            <w:textDirection w:val="lrTb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1</w:t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7" w:type="dxa"/>
            <w:vAlign w:val="top"/>
            <w:textDirection w:val="lrTb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2</w:t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6" w:type="dxa"/>
            <w:vAlign w:val="top"/>
            <w:textDirection w:val="lrTb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3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8" w:type="dxa"/>
            <w:vAlign w:val="top"/>
            <w:textDirection w:val="lrTb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4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42" w:type="dxa"/>
            <w:vAlign w:val="top"/>
            <w:textDirection w:val="lrTb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5</w:t>
            </w:r>
          </w:p>
        </w:tc>
      </w:tr>
      <w:tr>
        <w:trPr/>
        <w:tc>
          <w:tcPr>
            <w:gridSpan w:val="7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00" w:type="dxa"/>
            <w:vAlign w:val="top"/>
            <w:textDirection w:val="lrTb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Государственная программа города Севастополя «Социальная защита, охрана труда</w:t>
            </w:r>
            <w:r>
              <w:rPr>
                <w:bCs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и содействие занятости населения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в городе Севастополе»</w:t>
            </w:r>
          </w:p>
        </w:tc>
      </w:tr>
      <w:tr>
        <w:trPr/>
        <w:tc>
          <w:tcPr>
            <w:gridSpan w:val="7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00" w:type="dxa"/>
            <w:vAlign w:val="top"/>
            <w:textDirection w:val="lrTb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Подпрограмма 1 «Социальная поддержка жителей города Севастополя»</w:t>
            </w:r>
          </w:p>
        </w:tc>
      </w:tr>
      <w:tr>
        <w:trPr>
          <w:trHeight w:val="525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18" w:type="dxa"/>
            <w:vAlign w:val="top"/>
            <w:textDirection w:val="lrTb"/>
          </w:tcPr>
          <w:p>
            <w:pPr>
              <w:pStyle w:val="Normal"/>
              <w:contextualSpacing w:val="true"/>
              <w:jc w:val="center"/>
            </w:pPr>
            <w:r>
              <w:t xml:space="preserve">1.1.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16" w:type="dxa"/>
            <w:vAlign w:val="top"/>
            <w:textDirection w:val="lrTb"/>
          </w:tcPr>
          <w:p>
            <w:pPr>
              <w:pStyle w:val="Normal"/>
            </w:pPr>
            <w:r>
              <w:t xml:space="preserve">Закон города Севастополя</w:t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096" w:type="dxa"/>
            <w:vAlign w:val="top"/>
            <w:textDirection w:val="lrTb"/>
          </w:tcPr>
          <w:p>
            <w:pPr>
              <w:pStyle w:val="Normal"/>
              <w:contextualSpacing w:val="true"/>
              <w:jc w:val="both"/>
              <w:shd w:val="clear" w:color="auto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«Об установлении величины прожиточного минимума пенсионера в городе Севастополе»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828" w:type="dxa"/>
            <w:vAlign w:val="top"/>
            <w:textDirection w:val="lrTb"/>
          </w:tcPr>
          <w:p>
            <w:pPr>
              <w:pStyle w:val="Normal"/>
              <w:contextualSpacing w:val="true"/>
              <w:jc w:val="center"/>
            </w:pPr>
            <w:r>
              <w:t xml:space="preserve">ДТСЗН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42" w:type="dxa"/>
            <w:vAlign w:val="top"/>
            <w:textDirection w:val="lrTb"/>
          </w:tcPr>
          <w:p>
            <w:pPr>
              <w:pStyle w:val="UserStyle_2"/>
              <w:contextualSpacing w:val="tru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Ежегодно</w:t>
            </w:r>
          </w:p>
        </w:tc>
      </w:tr>
      <w:tr>
        <w:trPr>
          <w:trHeight w:val="525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18" w:type="dxa"/>
            <w:vAlign w:val="top"/>
            <w:textDirection w:val="lrTb"/>
          </w:tcPr>
          <w:p>
            <w:pPr>
              <w:pStyle w:val="Normal"/>
              <w:contextualSpacing w:val="true"/>
              <w:jc w:val="center"/>
            </w:pPr>
            <w:r>
              <w:t xml:space="preserve">1.2.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16" w:type="dxa"/>
            <w:vAlign w:val="top"/>
            <w:textDirection w:val="lrTb"/>
          </w:tcPr>
          <w:p>
            <w:pPr>
              <w:pStyle w:val="Normal"/>
              <w:contextualSpacing w:val="true"/>
            </w:pPr>
            <w:r>
              <w:t xml:space="preserve">Постановление Правительства Севастополя</w:t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096" w:type="dxa"/>
            <w:vAlign w:val="top"/>
            <w:textDirection w:val="lrTb"/>
          </w:tcPr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  <w:t xml:space="preserve">«О выплате разовой денежной помощи (выплаты) отдельным категориям жителей города Севастополя ко Дню Победы 9 мая»</w:t>
            </w:r>
            <w:r>
              <w:rPr>
                <w:bCs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828" w:type="dxa"/>
            <w:vAlign w:val="top"/>
            <w:textDirection w:val="lrTb"/>
          </w:tcPr>
          <w:p>
            <w:pPr>
              <w:pStyle w:val="Normal"/>
              <w:contextualSpacing w:val="true"/>
              <w:jc w:val="center"/>
            </w:pPr>
            <w:r>
              <w:t xml:space="preserve">ДТСЗН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42" w:type="dxa"/>
            <w:vAlign w:val="top"/>
            <w:textDirection w:val="lrTb"/>
          </w:tcPr>
          <w:p>
            <w:pPr>
              <w:pStyle w:val="UserStyle_2"/>
              <w:contextualSpacing w:val="true"/>
              <w:jc w:val="center"/>
            </w:pPr>
            <w:r>
              <w:rPr>
                <w:rFonts w:ascii="Times New Roman" w:hAnsi="Times New Roman"/>
              </w:rPr>
              <w:t xml:space="preserve">Ежегодно</w:t>
            </w:r>
          </w:p>
        </w:tc>
      </w:tr>
      <w:tr>
        <w:trPr>
          <w:trHeight w:val="525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18" w:type="dxa"/>
            <w:vAlign w:val="top"/>
            <w:textDirection w:val="lrTb"/>
          </w:tcPr>
          <w:p>
            <w:pPr>
              <w:pStyle w:val="Normal"/>
              <w:contextualSpacing w:val="true"/>
              <w:jc w:val="center"/>
            </w:pPr>
            <w:r>
              <w:t xml:space="preserve">1.3.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16" w:type="dxa"/>
            <w:vAlign w:val="top"/>
            <w:textDirection w:val="lrTb"/>
          </w:tcPr>
          <w:p>
            <w:pPr>
              <w:pStyle w:val="Normal"/>
              <w:contextualSpacing w:val="true"/>
            </w:pPr>
            <w:r>
              <w:t xml:space="preserve">Постановление Правительства Севастополя</w:t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096" w:type="dxa"/>
            <w:vAlign w:val="top"/>
            <w:textDirection w:val="lrTb"/>
          </w:tcPr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  <w:t xml:space="preserve">«О предельных показателях стоимости твердого топлива и сжиженного газа для предоставления мер социальной поддержки и жилищных субсидий населению города Севастополя на их приобретение» </w:t>
            </w:r>
            <w:r>
              <w:rPr>
                <w:bCs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828" w:type="dxa"/>
            <w:vAlign w:val="top"/>
            <w:textDirection w:val="lrTb"/>
          </w:tcPr>
          <w:p>
            <w:pPr>
              <w:pStyle w:val="Normal"/>
              <w:contextualSpacing w:val="true"/>
              <w:jc w:val="center"/>
            </w:pPr>
            <w:r>
              <w:t xml:space="preserve">ДТСЗН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42" w:type="dxa"/>
            <w:vAlign w:val="top"/>
            <w:textDirection w:val="lrTb"/>
          </w:tcPr>
          <w:p>
            <w:pPr>
              <w:pStyle w:val="UserStyle_2"/>
              <w:contextualSpacing w:val="true"/>
              <w:jc w:val="center"/>
            </w:pPr>
            <w:r>
              <w:rPr>
                <w:rFonts w:ascii="Times New Roman" w:hAnsi="Times New Roman"/>
              </w:rPr>
              <w:t xml:space="preserve">Ежегодно</w:t>
            </w:r>
          </w:p>
        </w:tc>
      </w:tr>
      <w:tr>
        <w:trPr>
          <w:trHeight w:val="525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18" w:type="dxa"/>
            <w:vAlign w:val="top"/>
            <w:textDirection w:val="lrTb"/>
          </w:tcPr>
          <w:p>
            <w:pPr>
              <w:pStyle w:val="Normal"/>
              <w:contextualSpacing w:val="true"/>
              <w:jc w:val="center"/>
            </w:pPr>
            <w:r>
              <w:t xml:space="preserve">1.4.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16" w:type="dxa"/>
            <w:vAlign w:val="top"/>
            <w:textDirection w:val="lrTb"/>
          </w:tcPr>
          <w:p>
            <w:pPr>
              <w:pStyle w:val="Normal"/>
              <w:contextualSpacing w:val="true"/>
            </w:pPr>
            <w:r>
              <w:t xml:space="preserve">Постановление </w:t>
            </w:r>
            <w:r>
              <w:t xml:space="preserve">Правительства Севастополя</w:t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096" w:type="dxa"/>
            <w:vAlign w:val="top"/>
            <w:textDirection w:val="lrTb"/>
          </w:tcPr>
          <w:p>
            <w:pPr>
              <w:pStyle w:val="Normal"/>
              <w:contextualSpacing w:val="true"/>
              <w:jc w:val="both"/>
              <w:shd w:val="clear" w:color="auto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«Об установлении коэффициента индексации пособий</w:t>
            </w:r>
            <w:r>
              <w:rPr>
                <w:bCs/>
              </w:rPr>
              <w:t xml:space="preserve">  </w:t>
            </w:r>
            <w:r>
              <w:rPr>
                <w:bCs/>
              </w:rPr>
              <w:t xml:space="preserve"> и отдельных видов социальных выплат, установленных законодательством города Севастополя»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828" w:type="dxa"/>
            <w:vAlign w:val="top"/>
            <w:textDirection w:val="lrTb"/>
          </w:tcPr>
          <w:p>
            <w:pPr>
              <w:pStyle w:val="Normal"/>
              <w:contextualSpacing w:val="true"/>
              <w:jc w:val="center"/>
            </w:pPr>
            <w:r>
              <w:t xml:space="preserve">ДТСЗН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42" w:type="dxa"/>
            <w:vAlign w:val="top"/>
            <w:textDirection w:val="lrTb"/>
          </w:tcPr>
          <w:p>
            <w:pPr>
              <w:pStyle w:val="UserStyle_2"/>
              <w:contextualSpacing w:val="true"/>
              <w:jc w:val="center"/>
            </w:pPr>
            <w:r>
              <w:rPr>
                <w:rFonts w:ascii="Times New Roman" w:hAnsi="Times New Roman"/>
              </w:rPr>
              <w:t xml:space="preserve">Ежегодно</w:t>
            </w:r>
          </w:p>
        </w:tc>
      </w:tr>
      <w:tr>
        <w:trPr>
          <w:trHeight w:val="525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18" w:type="dxa"/>
            <w:vAlign w:val="top"/>
            <w:textDirection w:val="lrTb"/>
          </w:tcPr>
          <w:p>
            <w:pPr>
              <w:pStyle w:val="Normal"/>
              <w:contextualSpacing w:val="true"/>
              <w:jc w:val="center"/>
            </w:pPr>
            <w:r>
              <w:t xml:space="preserve">1.</w:t>
            </w:r>
            <w:r>
              <w:t xml:space="preserve">5</w:t>
            </w:r>
            <w:r>
              <w:t xml:space="preserve">.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16" w:type="dxa"/>
            <w:vAlign w:val="top"/>
            <w:textDirection w:val="lrTb"/>
          </w:tcPr>
          <w:p>
            <w:pPr>
              <w:pStyle w:val="Normal"/>
              <w:contextualSpacing w:val="true"/>
            </w:pPr>
            <w:r>
              <w:t xml:space="preserve">Постановление </w:t>
            </w:r>
            <w:r>
              <w:t xml:space="preserve">Правительства Севастополя</w:t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096" w:type="dxa"/>
            <w:vAlign w:val="top"/>
            <w:textDirection w:val="lrTb"/>
          </w:tcPr>
          <w:p>
            <w:pPr>
              <w:pStyle w:val="Normal"/>
              <w:contextualSpacing w:val="true"/>
              <w:jc w:val="both"/>
              <w:shd w:val="clear" w:color="auto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«Об утверждении размера денежной помощи отдельным категориям граждан»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828" w:type="dxa"/>
            <w:vAlign w:val="top"/>
            <w:textDirection w:val="lrTb"/>
          </w:tcPr>
          <w:p>
            <w:pPr>
              <w:pStyle w:val="Normal"/>
              <w:contextualSpacing w:val="true"/>
              <w:jc w:val="center"/>
            </w:pPr>
            <w:r>
              <w:t xml:space="preserve">ДТСЗН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42" w:type="dxa"/>
            <w:vAlign w:val="top"/>
            <w:textDirection w:val="lrTb"/>
          </w:tcPr>
          <w:p>
            <w:pPr>
              <w:pStyle w:val="UserStyle_2"/>
              <w:contextualSpacing w:val="true"/>
              <w:jc w:val="center"/>
            </w:pPr>
            <w:r>
              <w:rPr>
                <w:rFonts w:ascii="Times New Roman" w:hAnsi="Times New Roman"/>
              </w:rPr>
              <w:t xml:space="preserve">Ежегодно</w:t>
            </w:r>
          </w:p>
        </w:tc>
      </w:tr>
      <w:tr>
        <w:trPr>
          <w:trHeight w:val="525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18" w:type="dxa"/>
            <w:vAlign w:val="top"/>
            <w:textDirection w:val="lrTb"/>
          </w:tcPr>
          <w:p>
            <w:pPr>
              <w:pStyle w:val="Normal"/>
              <w:contextualSpacing w:val="true"/>
              <w:jc w:val="center"/>
            </w:pPr>
            <w:r>
              <w:rPr>
                <w:lang w:val="en-US"/>
              </w:rPr>
              <w:t xml:space="preserve">1</w:t>
            </w:r>
            <w:r>
              <w:t xml:space="preserve">.</w:t>
            </w:r>
            <w:r>
              <w:t xml:space="preserve">6</w:t>
            </w:r>
            <w:r>
              <w:t xml:space="preserve">.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16" w:type="dxa"/>
            <w:vAlign w:val="top"/>
            <w:textDirection w:val="lrTb"/>
          </w:tcPr>
          <w:p>
            <w:pPr>
              <w:pStyle w:val="Normal"/>
            </w:pPr>
            <w:r>
              <w:t xml:space="preserve">Постановление Правительства Севастополя</w:t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096" w:type="dxa"/>
            <w:vAlign w:val="top"/>
            <w:textDirection w:val="lrTb"/>
          </w:tcPr>
          <w:p>
            <w:pPr>
              <w:pStyle w:val="Normal"/>
              <w:contextualSpacing w:val="true"/>
              <w:jc w:val="both"/>
              <w:shd w:val="clear" w:color="auto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«Об установлении коэффициента индексации пособий   и отдельных видов социальных выплат, установленных законодательством города Севастополя, на 2020 год»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828" w:type="dxa"/>
            <w:vAlign w:val="top"/>
            <w:textDirection w:val="lrTb"/>
          </w:tcPr>
          <w:p>
            <w:pPr>
              <w:pStyle w:val="Normal"/>
              <w:contextualSpacing w:val="true"/>
              <w:jc w:val="center"/>
            </w:pPr>
            <w:r>
              <w:t xml:space="preserve">ДТСЗН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42" w:type="dxa"/>
            <w:vAlign w:val="top"/>
            <w:textDirection w:val="lrTb"/>
          </w:tcPr>
          <w:p>
            <w:pPr>
              <w:pStyle w:val="UserStyle_2"/>
              <w:contextualSpacing w:val="true"/>
              <w:jc w:val="center"/>
            </w:pPr>
            <w:r>
              <w:rPr>
                <w:rFonts w:ascii="Times New Roman" w:hAnsi="Times New Roman"/>
              </w:rPr>
              <w:t xml:space="preserve">2020</w:t>
            </w:r>
          </w:p>
        </w:tc>
      </w:tr>
      <w:tr>
        <w:trPr>
          <w:trHeight w:val="525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18" w:type="dxa"/>
            <w:vAlign w:val="top"/>
            <w:textDirection w:val="lrTb"/>
          </w:tcPr>
          <w:p>
            <w:pPr>
              <w:pStyle w:val="Normal"/>
              <w:contextualSpacing w:val="true"/>
              <w:jc w:val="center"/>
            </w:pPr>
            <w:r>
              <w:t xml:space="preserve">1.</w:t>
            </w:r>
            <w:r>
              <w:t xml:space="preserve">7</w:t>
            </w:r>
            <w:r>
              <w:t xml:space="preserve">.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16" w:type="dxa"/>
            <w:vAlign w:val="top"/>
            <w:textDirection w:val="lrTb"/>
          </w:tcPr>
          <w:p>
            <w:pPr>
              <w:pStyle w:val="Normal"/>
              <w:contextualSpacing w:val="true"/>
            </w:pPr>
            <w:r>
              <w:t xml:space="preserve">Проект постановления</w:t>
            </w:r>
            <w:r>
              <w:t xml:space="preserve"> Правительства Севастополя</w:t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096" w:type="dxa"/>
            <w:vAlign w:val="top"/>
            <w:textDirection w:val="lrTb"/>
          </w:tcPr>
          <w:p>
            <w:pPr>
              <w:pStyle w:val="Normal"/>
              <w:contextualSpacing w:val="true"/>
              <w:jc w:val="both"/>
              <w:shd w:val="clear" w:color="auto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«Об утверждении Порядка предоставления дополнительной меры социальной поддержки семей, имеющих детей</w:t>
            </w:r>
            <w:r>
              <w:rPr>
                <w:bCs/>
              </w:rPr>
              <w:t xml:space="preserve">,</w:t>
            </w:r>
            <w:r>
              <w:rPr>
                <w:bCs/>
              </w:rPr>
              <w:t xml:space="preserve"> в виде предоставления регионального материнского капитала»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828" w:type="dxa"/>
            <w:vAlign w:val="top"/>
            <w:textDirection w:val="lrTb"/>
          </w:tcPr>
          <w:p>
            <w:pPr>
              <w:pStyle w:val="Normal"/>
              <w:contextualSpacing w:val="true"/>
              <w:jc w:val="center"/>
            </w:pPr>
            <w:r>
              <w:t xml:space="preserve">ДТСЗН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42" w:type="dxa"/>
            <w:vAlign w:val="top"/>
            <w:textDirection w:val="lrTb"/>
          </w:tcPr>
          <w:p>
            <w:pPr>
              <w:pStyle w:val="UserStyle_2"/>
              <w:contextualSpacing w:val="tru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</w:t>
            </w:r>
            <w:r>
              <w:rPr>
                <w:rFonts w:ascii="Times New Roman" w:hAnsi="Times New Roman"/>
              </w:rPr>
              <w:t xml:space="preserve">20</w:t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525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18" w:type="dxa"/>
            <w:vAlign w:val="top"/>
            <w:textDirection w:val="lrTb"/>
          </w:tcPr>
          <w:p>
            <w:pPr>
              <w:pStyle w:val="Normal"/>
              <w:contextualSpacing w:val="true"/>
              <w:jc w:val="center"/>
            </w:pPr>
            <w:r>
              <w:t xml:space="preserve">1.</w:t>
            </w:r>
            <w:r>
              <w:t xml:space="preserve">8</w:t>
            </w:r>
            <w:r>
              <w:t xml:space="preserve">.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16" w:type="dxa"/>
            <w:vAlign w:val="top"/>
            <w:textDirection w:val="lrTb"/>
          </w:tcPr>
          <w:p>
            <w:pPr>
              <w:pStyle w:val="Normal"/>
            </w:pPr>
            <w:r>
              <w:t xml:space="preserve">Проект постановления Правительства Севастополя</w:t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096" w:type="dxa"/>
            <w:vAlign w:val="top"/>
            <w:textDirection w:val="lrTb"/>
          </w:tcPr>
          <w:p>
            <w:pPr>
              <w:pStyle w:val="Normal"/>
              <w:contextualSpacing w:val="true"/>
              <w:jc w:val="both"/>
              <w:shd w:val="clear" w:color="auto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«О предоставлении </w:t>
            </w:r>
            <w:r>
              <w:rPr>
                <w:bCs/>
              </w:rPr>
              <w:t xml:space="preserve">в 2020 году </w:t>
            </w:r>
            <w:r>
              <w:rPr>
                <w:bCs/>
              </w:rPr>
              <w:t xml:space="preserve">единовременной денежной выплаты в связи с 75-й годовщиной Победы в Великой Отечественной войне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1941</w:t>
            </w:r>
            <w:r>
              <w:t xml:space="preserve">–</w:t>
            </w:r>
            <w:r>
              <w:rPr>
                <w:bCs/>
              </w:rPr>
              <w:t xml:space="preserve">1945 годов </w:t>
            </w:r>
            <w:r>
              <w:rPr>
                <w:bCs/>
              </w:rPr>
              <w:t xml:space="preserve">гражданам из числа </w:t>
            </w:r>
            <w:r>
              <w:rPr>
                <w:bCs/>
              </w:rPr>
              <w:t xml:space="preserve">лиц, которым на время окончания Второй мировой войны (2 сентября 1945 года) было менее 18 лет</w:t>
            </w:r>
            <w:r>
              <w:rPr>
                <w:bCs/>
              </w:rPr>
              <w:t xml:space="preserve"> (дети войны)</w:t>
            </w:r>
            <w:r>
              <w:rPr>
                <w:bCs/>
              </w:rPr>
              <w:t xml:space="preserve">»</w:t>
            </w:r>
            <w:r>
              <w:rPr>
                <w:bCs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828" w:type="dxa"/>
            <w:vAlign w:val="top"/>
            <w:textDirection w:val="lrTb"/>
          </w:tcPr>
          <w:p>
            <w:pPr>
              <w:pStyle w:val="Normal"/>
              <w:contextualSpacing w:val="true"/>
              <w:jc w:val="center"/>
            </w:pPr>
            <w:r>
              <w:t xml:space="preserve">ДТСЗН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42" w:type="dxa"/>
            <w:vAlign w:val="top"/>
            <w:textDirection w:val="lrTb"/>
          </w:tcPr>
          <w:p>
            <w:pPr>
              <w:pStyle w:val="UserStyle_2"/>
              <w:contextualSpacing w:val="true"/>
              <w:jc w:val="center"/>
            </w:pPr>
            <w:r>
              <w:rPr>
                <w:rFonts w:ascii="Times New Roman" w:hAnsi="Times New Roman"/>
              </w:rPr>
              <w:t xml:space="preserve">2020</w:t>
            </w:r>
          </w:p>
        </w:tc>
      </w:tr>
      <w:tr>
        <w:trPr>
          <w:trHeight w:val="372"/>
        </w:trPr>
        <w:tc>
          <w:tcPr>
            <w:gridSpan w:val="7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00" w:type="dxa"/>
            <w:vAlign w:val="top"/>
            <w:textDirection w:val="lrTb"/>
          </w:tcPr>
          <w:p>
            <w:pPr>
              <w:pStyle w:val="UserStyle_3"/>
              <w:tabs>
                <w:tab w:val="left" w:pos="569" w:leader="none"/>
              </w:tabs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Подпрограмма 4 «Содействие занятости населения в городе Севастополе»</w:t>
            </w:r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18" w:type="dxa"/>
            <w:vAlign w:val="top"/>
            <w:textDirection w:val="lrTb"/>
          </w:tcPr>
          <w:p>
            <w:pPr>
              <w:pStyle w:val="UserStyle_2"/>
              <w:jc w:val="center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</w:t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60" w:type="dxa"/>
            <w:vAlign w:val="top"/>
            <w:textDirection w:val="lrTb"/>
          </w:tcPr>
          <w:p>
            <w:pPr>
              <w:pStyle w:val="Normal"/>
            </w:pPr>
            <w:r>
              <w:t xml:space="preserve">Постановление </w:t>
            </w:r>
            <w:r>
              <w:t xml:space="preserve">Правительства Севастополя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052" w:type="dxa"/>
            <w:vAlign w:val="top"/>
            <w:textDirection w:val="lrTb"/>
          </w:tcPr>
          <w:p>
            <w:pPr>
              <w:pStyle w:val="UserStyle_2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bCs/>
              </w:rPr>
              <w:t xml:space="preserve">«Об утверждении </w:t>
            </w:r>
            <w:r>
              <w:rPr>
                <w:rFonts w:ascii="Times New Roman" w:hAnsi="Times New Roman"/>
                <w:bCs/>
              </w:rPr>
              <w:t xml:space="preserve">Порядка ор</w:t>
            </w:r>
            <w:r>
              <w:rPr>
                <w:rFonts w:ascii="Times New Roman" w:hAnsi="Times New Roman"/>
                <w:bCs/>
              </w:rPr>
              <w:t xml:space="preserve">ганизаци</w:t>
            </w:r>
            <w:r>
              <w:rPr>
                <w:rFonts w:ascii="Times New Roman" w:hAnsi="Times New Roman"/>
                <w:bCs/>
              </w:rPr>
              <w:t xml:space="preserve">и</w:t>
            </w:r>
            <w:r>
              <w:rPr>
                <w:rFonts w:ascii="Times New Roman" w:hAnsi="Times New Roman"/>
                <w:bCs/>
              </w:rPr>
              <w:t xml:space="preserve"> переобучения и повышени</w:t>
            </w:r>
            <w:r>
              <w:rPr>
                <w:rFonts w:ascii="Times New Roman" w:hAnsi="Times New Roman"/>
                <w:bCs/>
              </w:rPr>
              <w:t xml:space="preserve">я</w:t>
            </w:r>
            <w:r>
              <w:rPr>
                <w:rFonts w:ascii="Times New Roman" w:hAnsi="Times New Roman"/>
                <w:bCs/>
              </w:rPr>
              <w:t xml:space="preserve"> квалификации женщин</w:t>
            </w:r>
            <w:r>
              <w:rPr>
                <w:rFonts w:ascii="Times New Roman" w:hAnsi="Times New Roman"/>
                <w:bCs/>
              </w:rPr>
              <w:t xml:space="preserve">,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находящихся в </w:t>
            </w:r>
            <w:r>
              <w:rPr>
                <w:rFonts w:ascii="Times New Roman" w:hAnsi="Times New Roman"/>
                <w:bCs/>
              </w:rPr>
              <w:t xml:space="preserve"> отпуск</w:t>
            </w:r>
            <w:r>
              <w:rPr>
                <w:rFonts w:ascii="Times New Roman" w:hAnsi="Times New Roman"/>
                <w:bCs/>
              </w:rPr>
              <w:t xml:space="preserve">е</w:t>
            </w:r>
            <w:r>
              <w:rPr>
                <w:rFonts w:ascii="Times New Roman" w:hAnsi="Times New Roman"/>
                <w:bCs/>
              </w:rPr>
              <w:t xml:space="preserve"> по уходу за ребенком в возрасте до трех лет</w:t>
            </w:r>
            <w:r>
              <w:rPr>
                <w:rFonts w:ascii="Times New Roman" w:hAnsi="Times New Roman"/>
                <w:bCs/>
              </w:rPr>
              <w:t xml:space="preserve">, а также женщин, имеющих детей дошкольного возраста, не состоящих в трудовых отношениях и обратившихся в органы службы</w:t>
            </w:r>
            <w:r>
              <w:rPr>
                <w:rFonts w:ascii="Times New Roman" w:hAnsi="Times New Roman"/>
                <w:bCs/>
              </w:rPr>
              <w:t xml:space="preserve"> занятости</w:t>
            </w:r>
            <w:r>
              <w:rPr>
                <w:rFonts w:ascii="Times New Roman" w:hAnsi="Times New Roman"/>
                <w:bCs/>
              </w:rPr>
              <w:t xml:space="preserve">»</w:t>
            </w:r>
            <w:r>
              <w:rPr>
                <w:rFonts w:ascii="Times New Roman" w:hAnsi="Times New Roman"/>
                <w:shd w:val="clear" w:color="auto" w:fill="FFFFFF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828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ДТСЗН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42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20</w:t>
            </w:r>
            <w:r>
              <w:t xml:space="preserve">20</w:t>
            </w:r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18" w:type="dxa"/>
            <w:vAlign w:val="top"/>
            <w:textDirection w:val="lrTb"/>
          </w:tcPr>
          <w:p>
            <w:pPr>
              <w:pStyle w:val="UserStyle_2"/>
              <w:jc w:val="center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</w:t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60" w:type="dxa"/>
            <w:vAlign w:val="top"/>
            <w:textDirection w:val="lrTb"/>
          </w:tcPr>
          <w:p>
            <w:pPr>
              <w:pStyle w:val="Normal"/>
            </w:pPr>
            <w:r>
              <w:t xml:space="preserve">Постановление Правительства Севастополя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052" w:type="dxa"/>
            <w:vAlign w:val="top"/>
            <w:textDirection w:val="lrTb"/>
          </w:tcPr>
          <w:p>
            <w:pPr>
              <w:pStyle w:val="UserStyle_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«</w:t>
            </w:r>
            <w:r>
              <w:rPr>
                <w:rFonts w:ascii="Times New Roman" w:hAnsi="Times New Roman"/>
                <w:bCs/>
              </w:rPr>
              <w:t xml:space="preserve">Об утверждении Порядка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расходования бюджетных средств на</w:t>
            </w:r>
            <w:r>
              <w:rPr>
                <w:rFonts w:ascii="Times New Roman" w:hAnsi="Times New Roman"/>
                <w:bCs/>
              </w:rPr>
              <w:t xml:space="preserve"> реализацию мероприят</w:t>
            </w:r>
            <w:r>
              <w:rPr>
                <w:rFonts w:ascii="Times New Roman" w:hAnsi="Times New Roman"/>
                <w:bCs/>
              </w:rPr>
              <w:t xml:space="preserve">ия</w:t>
            </w:r>
            <w:r>
              <w:rPr>
                <w:rFonts w:ascii="Times New Roman" w:hAnsi="Times New Roman"/>
                <w:bCs/>
              </w:rPr>
              <w:t xml:space="preserve"> по организации переобучения и повышени</w:t>
            </w:r>
            <w:r>
              <w:rPr>
                <w:rFonts w:ascii="Times New Roman" w:hAnsi="Times New Roman"/>
                <w:bCs/>
              </w:rPr>
              <w:t xml:space="preserve">я</w:t>
            </w:r>
            <w:r>
              <w:rPr>
                <w:rFonts w:ascii="Times New Roman" w:hAnsi="Times New Roman"/>
                <w:bCs/>
              </w:rPr>
              <w:t xml:space="preserve"> квалификации </w:t>
            </w:r>
            <w:r>
              <w:rPr>
                <w:rFonts w:ascii="Times New Roman" w:hAnsi="Times New Roman"/>
                <w:bCs/>
              </w:rPr>
              <w:t xml:space="preserve">женщин</w:t>
            </w:r>
            <w:r>
              <w:rPr>
                <w:rFonts w:ascii="Times New Roman" w:hAnsi="Times New Roman"/>
                <w:bCs/>
              </w:rPr>
              <w:t xml:space="preserve">,</w:t>
            </w:r>
            <w:r>
              <w:rPr>
                <w:rFonts w:ascii="Times New Roman" w:hAnsi="Times New Roman"/>
                <w:bCs/>
              </w:rPr>
              <w:t xml:space="preserve">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</w:t>
            </w:r>
            <w:r>
              <w:rPr>
                <w:rFonts w:ascii="Times New Roman" w:hAnsi="Times New Roman"/>
                <w:bCs/>
              </w:rPr>
              <w:t xml:space="preserve">ятости</w:t>
            </w:r>
            <w:r>
              <w:rPr>
                <w:rFonts w:ascii="Times New Roman" w:hAnsi="Times New Roman"/>
                <w:bCs/>
              </w:rPr>
              <w:t xml:space="preserve">»</w:t>
            </w:r>
            <w:r>
              <w:rPr>
                <w:rFonts w:ascii="Times New Roman" w:hAnsi="Times New Roman"/>
                <w:bCs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828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ДТСЗН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42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20</w:t>
            </w:r>
            <w:r>
              <w:t xml:space="preserve">20</w:t>
            </w:r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18" w:type="dxa"/>
            <w:vAlign w:val="top"/>
            <w:textDirection w:val="lrTb"/>
          </w:tcPr>
          <w:p>
            <w:pPr>
              <w:pStyle w:val="UserStyle_2"/>
              <w:jc w:val="center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60" w:type="dxa"/>
            <w:vAlign w:val="top"/>
            <w:textDirection w:val="lrTb"/>
          </w:tcPr>
          <w:p>
            <w:pPr>
              <w:pStyle w:val="Normal"/>
            </w:pPr>
            <w:r>
              <w:t xml:space="preserve">Постановление Правительства Севастополя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052" w:type="dxa"/>
            <w:vAlign w:val="top"/>
            <w:textDirection w:val="lrTb"/>
          </w:tcPr>
          <w:p>
            <w:pPr>
              <w:pStyle w:val="UserStyle_2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«Об утверждении Порядка организации профессионального обучения и дополнительного профессионального образования лиц в возрасте 50-ти лет и старше, а также лиц предпенсионного возраста»</w:t>
            </w:r>
            <w:r>
              <w:rPr>
                <w:rFonts w:ascii="Times New Roman" w:hAnsi="Times New Roman"/>
                <w:szCs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828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ДТСЗН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42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2020</w:t>
            </w:r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18" w:type="dxa"/>
            <w:vAlign w:val="top"/>
            <w:textDirection w:val="lrTb"/>
          </w:tcPr>
          <w:p>
            <w:pPr>
              <w:pStyle w:val="UserStyle_2"/>
              <w:jc w:val="center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60" w:type="dxa"/>
            <w:vAlign w:val="top"/>
            <w:textDirection w:val="lrTb"/>
          </w:tcPr>
          <w:p>
            <w:pPr>
              <w:pStyle w:val="Normal"/>
            </w:pPr>
            <w:r>
              <w:t xml:space="preserve">Постановление Правительства Севастополя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052" w:type="dxa"/>
            <w:vAlign w:val="top"/>
            <w:textDirection w:val="lrTb"/>
          </w:tcPr>
          <w:p>
            <w:pPr>
              <w:pStyle w:val="UserStyle_2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Cs/>
              </w:rPr>
              <w:t xml:space="preserve">«Об утверждении Порядка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расходования бюджетных средств на</w:t>
            </w:r>
            <w:r>
              <w:rPr>
                <w:rFonts w:ascii="Times New Roman" w:hAnsi="Times New Roman"/>
                <w:bCs/>
              </w:rPr>
              <w:t xml:space="preserve"> реализацию мероприятия</w:t>
            </w:r>
            <w:r>
              <w:rPr>
                <w:rFonts w:ascii="Times New Roman" w:hAnsi="Times New Roman"/>
                <w:bCs/>
              </w:rPr>
              <w:t xml:space="preserve"> по организации профессионального обучения и </w:t>
            </w:r>
            <w:r>
              <w:rPr>
                <w:rFonts w:ascii="Times New Roman" w:hAnsi="Times New Roman"/>
                <w:szCs w:val="28"/>
              </w:rPr>
              <w:t xml:space="preserve">дополнительного профессионального образования лиц в возрасте 50-ти лет и старше, а также лиц предпенсионного возраста»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828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ДТСЗН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42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2020</w:t>
            </w:r>
          </w:p>
        </w:tc>
      </w:tr>
      <w:tr>
        <w:trPr/>
        <w:tc>
          <w:tcPr>
            <w:gridSpan w:val="7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00" w:type="dxa"/>
            <w:vAlign w:val="top"/>
            <w:textDirection w:val="lrTb"/>
          </w:tcPr>
          <w:p>
            <w:pPr>
              <w:pStyle w:val="UserStyle_3"/>
              <w:tabs>
                <w:tab w:val="left" w:pos="569" w:leader="none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Подпрограмма 7 «Формирование системы комплексной реабилитации и абилитации инвалидов,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в том числе детей-инвалидов»</w:t>
            </w:r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18" w:type="dxa"/>
            <w:vAlign w:val="top"/>
            <w:textDirection w:val="lrTb"/>
          </w:tcPr>
          <w:p>
            <w:pPr>
              <w:pStyle w:val="UserStyle_2"/>
              <w:jc w:val="center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7</w:t>
            </w:r>
            <w:r>
              <w:rPr>
                <w:rFonts w:ascii="Times New Roman" w:hAnsi="Times New Roman"/>
              </w:rPr>
              <w:t xml:space="preserve">.1.</w:t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60" w:type="dxa"/>
            <w:vAlign w:val="top"/>
            <w:textDirection w:val="lrTb"/>
          </w:tcPr>
          <w:p>
            <w:pPr>
              <w:pStyle w:val="Normal"/>
            </w:pPr>
            <w:r>
              <w:t xml:space="preserve">Проект п</w:t>
            </w:r>
            <w:r>
              <w:t xml:space="preserve">остановлени</w:t>
            </w:r>
            <w:r>
              <w:t xml:space="preserve">я</w:t>
            </w:r>
            <w:r>
              <w:t xml:space="preserve"> Правительства Севастополя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052" w:type="dxa"/>
            <w:vAlign w:val="top"/>
            <w:textDirection w:val="lrTb"/>
          </w:tcPr>
          <w:p>
            <w:pPr>
              <w:pStyle w:val="UserStyle_2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«Об утверждении Порядка расходования средств бюджета города Севастополя и субсидии, предоставленной из федерального бюджета бюджету города Севастополя на реализацию мероприятий</w:t>
            </w:r>
            <w:r>
              <w:rPr>
                <w:rFonts w:ascii="Times New Roman" w:hAnsi="Times New Roman"/>
                <w:shd w:val="clear" w:color="auto" w:fill="FFFFFF"/>
              </w:rPr>
              <w:t xml:space="preserve">,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направленных на формирование системы комплексной реабилитации и абилитации инвалидов, в том числе детей-инвалидов, в городе Севастополе»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828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ДТСЗН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42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2020</w:t>
            </w:r>
          </w:p>
        </w:tc>
      </w:tr>
    </w:tbl>
    <w:p>
      <w:pPr>
        <w:pStyle w:val="Normal"/>
        <w:jc w:val="center"/>
      </w:pPr>
    </w:p>
    <w:p>
      <w:pPr>
        <w:pStyle w:val="Normal"/>
        <w:jc w:val="center"/>
      </w:pPr>
    </w:p>
    <w:p>
      <w:pPr>
        <w:pStyle w:val="Normal"/>
        <w:jc w:val="center"/>
      </w:pPr>
      <w:r>
        <w:t xml:space="preserve">____________</w:t>
      </w:r>
      <w:r>
        <w:t xml:space="preserve">__</w:t>
      </w:r>
    </w:p>
    <w:sectPr>
      <w:headerReference w:type="default" r:id="rId6"/>
      <w:type w:val="nextPage"/>
      <w:pgSz w:w="16838" w:h="11906" w:orient="landscape"/>
      <w:pgMar w:top="1985" w:right="1134" w:bottom="567" w:left="1134" w:header="720" w:footer="720" w:gutter="0"/>
      <w:pgNumType w:start="1"/>
      <w:cols w:space="720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Cambria">
    <w:panose1 w:val="0204050305040603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</w:pPr>
    <w:r>
      <w:rPr>
        <w:lang w:eastAsia="zh-TW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524288" behindDoc="0" locked="0" layoutInCell="0" allowOverlap="1">
              <wp:simplePos x="0" y="0"/>
              <wp:positionH relativeFrom="page">
                <wp:posOffset>9780270</wp:posOffset>
              </wp:positionH>
              <wp:positionV relativeFrom="page">
                <wp:posOffset>3386455</wp:posOffset>
              </wp:positionV>
              <wp:extent cx="762000" cy="89535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rFonts w:ascii="Cambria" w:hAnsi="Cambria"/>
                              <w:szCs w:val="4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mbria" w:hAnsi="Cambria"/>
                              <w:szCs w:val="44"/>
                            </w:rPr>
                            <w:t xml:space="preserve"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mbria" w:hAnsi="Cambria"/>
                              <w:szCs w:val="44"/>
                            </w:rPr>
                          </w:r>
                        </w:p>
                        <w:p>
                          <w:pPr>
                            <w:pStyle w:val="Normal"/>
                          </w:pPr>
                        </w:p>
                      </w:txbxContent>
                    </wps:txbx>
                    <wps:bodyPr wrap="square"/>
                  </wps:wsp>
                </a:graphicData>
              </a:graphic>
            </wp:anchor>
          </w:drawing>
        </mc:Choice>
        <mc:Fallback>
          <w:pict>
            <v:shape id="shape 0" o:spid="_x0000_s0" o:spt="1" style="position:absolute;mso-wrap-distance-left:9.0pt;mso-wrap-distance-top:0.0pt;mso-wrap-distance-right:9.0pt;mso-wrap-distance-bottom:0.0pt;z-index:524288;o:allowoverlap:true;o:allowincell:false;mso-position-horizontal-relative:page;margin-left:770.1pt;mso-position-horizontal:absolute;mso-position-vertical-relative:page;margin-top:266.6pt;mso-position-vertical:absolute;width:60.0pt;height:70.5pt;" coordsize="100000,100000" path="" fillcolor="#FFFFFF">
              <v:path textboxrect="0,0,0,0"/>
              <v:textbox>
                <w:txbxContent>
                  <w:p>
                    <w:pPr>
                      <w:pStyle w:val="Normal"/>
                      <w:jc w:val="center"/>
                      <w:rPr>
                        <w:rFonts w:ascii="Cambria" w:hAnsi="Cambria"/>
                        <w:szCs w:val="44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rFonts w:ascii="Cambria" w:hAnsi="Cambria"/>
                        <w:szCs w:val="44"/>
                      </w:rPr>
                      <w:t xml:space="preserve">2</w:t>
                    </w:r>
                    <w:r>
                      <w:fldChar w:fldCharType="end"/>
                    </w:r>
                    <w:r>
                      <w:rPr>
                        <w:rFonts w:ascii="Cambria" w:hAnsi="Cambria"/>
                        <w:szCs w:val="44"/>
                      </w:rPr>
                    </w:r>
                  </w:p>
                  <w:p>
                    <w:pPr>
                      <w:pStyle w:val="Normal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defaultTabStop w:val="708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sz w:val="20"/>
        <w:lang w:val="ru-RU"/>
      </w:rPr>
    </w:rPrDefault>
    <w:pPrDefault>
      <w:pPr>
        <w:spacing w:lineRule="auto" w:line="240" w:after="0" w:before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Обычный"/>
    <w:next w:val="Normal"/>
    <w:link w:val="Normal"/>
    <w:rPr>
      <w:sz w:val="24"/>
      <w:szCs w:val="24"/>
      <w:lang w:val="ru-RU" w:bidi="ar-SA" w:eastAsia="zh-CN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character" w:styleId="Hyperlink">
    <w:name w:val="Гиперссылка"/>
    <w:next w:val="Hyperlink"/>
    <w:link w:val="Normal"/>
    <w:rPr>
      <w:color w:val="0000FF"/>
      <w:u w:val="single"/>
    </w:rPr>
  </w:style>
  <w:style w:type="paragraph" w:styleId="UserStyle_0">
    <w:name w:val="ConsPlusNormal"/>
    <w:next w:val="UserStyle_0"/>
    <w:link w:val="Normal"/>
    <w:rPr>
      <w:sz w:val="24"/>
      <w:lang w:val="uk-UA" w:bidi="ar-SA" w:eastAsia="zh-CN"/>
    </w:rPr>
    <w:pPr>
      <w:widowControl w:val="off"/>
    </w:pPr>
  </w:style>
  <w:style w:type="paragraph" w:styleId="User">
    <w:name w:val="Без интервала"/>
    <w:next w:val="User"/>
    <w:link w:val="Normal"/>
    <w:rPr>
      <w:sz w:val="28"/>
      <w:szCs w:val="22"/>
      <w:lang w:val="ru-RU" w:bidi="ar-SA" w:eastAsia="zh-CN"/>
    </w:rPr>
  </w:style>
  <w:style w:type="paragraph" w:styleId="HtmlNormal">
    <w:name w:val="Обычный (веб)"/>
    <w:basedOn w:val="Normal"/>
    <w:next w:val="HtmlNormal"/>
    <w:link w:val="Normal"/>
    <w:pPr>
      <w:spacing w:lineRule="auto" w:line="276" w:after="200"/>
    </w:pPr>
  </w:style>
  <w:style w:type="paragraph" w:styleId="UserStyle_1">
    <w:name w:val="List Paragraph"/>
    <w:basedOn w:val="Normal"/>
    <w:next w:val="UserStyle_1"/>
    <w:link w:val="Normal"/>
    <w:rPr>
      <w:rFonts w:ascii="Calibri" w:hAnsi="Calibri"/>
      <w:sz w:val="22"/>
      <w:szCs w:val="22"/>
      <w:lang w:val="en-US"/>
    </w:rPr>
    <w:pPr>
      <w:ind w:left="720" w:firstLine="709"/>
      <w:jc w:val="both"/>
      <w:spacing w:lineRule="auto" w:line="276"/>
    </w:pPr>
  </w:style>
  <w:style w:type="paragraph" w:styleId="UserStyle_2">
    <w:name w:val="Нормальный (таблица)"/>
    <w:basedOn w:val="Normal"/>
    <w:next w:val="Normal"/>
    <w:link w:val="Normal"/>
    <w:rPr>
      <w:rFonts w:ascii="Arial" w:hAnsi="Arial" w:eastAsia="Calibri"/>
    </w:rPr>
    <w:pPr>
      <w:jc w:val="both"/>
      <w:widowControl w:val="off"/>
    </w:pPr>
  </w:style>
  <w:style w:type="paragraph" w:styleId="UserStyle_3">
    <w:name w:val="Нормальный (таблица) + Times New Roman"/>
    <w:basedOn w:val="UserStyle_2"/>
    <w:next w:val="UserStyle_3"/>
    <w:link w:val="Normal"/>
    <w:rPr>
      <w:rFonts w:ascii="Times New Roman" w:hAnsi="Times New Roman"/>
      <w:sz w:val="28"/>
      <w:szCs w:val="28"/>
    </w:rPr>
    <w:pPr>
      <w:jc w:val="center"/>
    </w:pPr>
  </w:style>
  <w:style w:type="paragraph" w:styleId="Header">
    <w:name w:val="Верхний колонтитул"/>
    <w:basedOn w:val="Normal"/>
    <w:next w:val="Header"/>
    <w:link w:val="UserStyle_4"/>
    <w:pPr>
      <w:tabs>
        <w:tab w:val="center" w:pos="4819" w:leader="none"/>
        <w:tab w:val="right" w:pos="9639" w:leader="none"/>
      </w:tabs>
    </w:pPr>
  </w:style>
  <w:style w:type="character" w:styleId="UserStyle_4">
    <w:name w:val="Верхний колонтитул Знак"/>
    <w:next w:val="UserStyle_4"/>
    <w:link w:val="Header"/>
    <w:rPr>
      <w:sz w:val="24"/>
      <w:szCs w:val="24"/>
      <w:lang w:val="ru-RU" w:eastAsia="zh-CN"/>
    </w:rPr>
  </w:style>
  <w:style w:type="paragraph" w:styleId="Footer">
    <w:name w:val="Нижний колонтитул"/>
    <w:basedOn w:val="Normal"/>
    <w:next w:val="Footer"/>
    <w:link w:val="UserStyle_5"/>
    <w:pPr>
      <w:tabs>
        <w:tab w:val="center" w:pos="4819" w:leader="none"/>
        <w:tab w:val="right" w:pos="9639" w:leader="none"/>
      </w:tabs>
    </w:pPr>
  </w:style>
  <w:style w:type="character" w:styleId="UserStyle_5">
    <w:name w:val="Нижний колонтитул Знак"/>
    <w:next w:val="UserStyle_5"/>
    <w:link w:val="Footer"/>
    <w:rPr>
      <w:sz w:val="24"/>
      <w:szCs w:val="24"/>
      <w:lang w:val="ru-RU" w:eastAsia="zh-CN"/>
    </w:rPr>
  </w:style>
  <w:style w:type="paragraph" w:styleId="Acetate">
    <w:name w:val="Текст выноски"/>
    <w:basedOn w:val="Normal"/>
    <w:next w:val="Acetate"/>
    <w:link w:val="UserStyle_6"/>
    <w:rPr>
      <w:rFonts w:ascii="Segoe UI" w:hAnsi="Segoe UI"/>
      <w:sz w:val="18"/>
      <w:szCs w:val="18"/>
      <w:lang w:val="en-US"/>
    </w:rPr>
  </w:style>
  <w:style w:type="character" w:styleId="UserStyle_6">
    <w:name w:val="Текст выноски Знак"/>
    <w:next w:val="UserStyle_6"/>
    <w:link w:val="Acetate"/>
    <w:rPr>
      <w:rFonts w:ascii="Segoe UI" w:hAnsi="Segoe UI"/>
      <w:sz w:val="18"/>
      <w:szCs w:val="18"/>
      <w:lang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header" Target="header1.xml" /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ONLYOFFICE/5.4.2.30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